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F05" w:rsidRPr="00C76E00" w:rsidRDefault="00374F05" w:rsidP="00374F05">
      <w:pPr>
        <w:jc w:val="center"/>
        <w:rPr>
          <w:b/>
        </w:rPr>
      </w:pPr>
      <w:r>
        <w:rPr>
          <w:b/>
        </w:rPr>
        <w:t xml:space="preserve">СОГЛАШЕНИЕ О НАЛОГОВЫХ ЗАВЕРЕНИЯХ. </w:t>
      </w:r>
      <w:r w:rsidRPr="00C76E00">
        <w:rPr>
          <w:b/>
        </w:rPr>
        <w:t>НАЛОГОВАЯ ОГОВОРКА</w:t>
      </w:r>
    </w:p>
    <w:p w:rsidR="00374F05" w:rsidRDefault="00374F05" w:rsidP="00374F05">
      <w:pPr>
        <w:suppressAutoHyphens/>
        <w:ind w:left="-284" w:firstLine="426"/>
        <w:contextualSpacing/>
        <w:jc w:val="both"/>
        <w:rPr>
          <w:b/>
          <w:sz w:val="22"/>
          <w:szCs w:val="22"/>
        </w:rPr>
      </w:pPr>
    </w:p>
    <w:p w:rsidR="00374F05" w:rsidRDefault="00374F05" w:rsidP="00374F05">
      <w:pPr>
        <w:suppressAutoHyphens/>
        <w:ind w:left="-284" w:firstLine="426"/>
        <w:contextualSpacing/>
        <w:jc w:val="both"/>
        <w:rPr>
          <w:b/>
          <w:sz w:val="22"/>
          <w:szCs w:val="22"/>
        </w:rPr>
      </w:pPr>
    </w:p>
    <w:p w:rsidR="005866BA" w:rsidRPr="00640092" w:rsidRDefault="005866BA" w:rsidP="001F2476">
      <w:pPr>
        <w:pStyle w:val="a5"/>
        <w:tabs>
          <w:tab w:val="left" w:pos="8364"/>
          <w:tab w:val="left" w:pos="8647"/>
        </w:tabs>
        <w:ind w:left="0" w:right="-1" w:firstLine="709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640092">
        <w:rPr>
          <w:sz w:val="22"/>
          <w:szCs w:val="22"/>
        </w:rPr>
        <w:t>Заверения и ответственность за несоблюдение заверений:</w:t>
      </w:r>
    </w:p>
    <w:p w:rsidR="005866BA" w:rsidRPr="00243ACE" w:rsidRDefault="005866BA" w:rsidP="001F2476">
      <w:pPr>
        <w:pStyle w:val="a5"/>
        <w:tabs>
          <w:tab w:val="left" w:pos="8364"/>
          <w:tab w:val="left" w:pos="8647"/>
        </w:tabs>
        <w:ind w:left="0" w:right="-1" w:firstLine="709"/>
        <w:rPr>
          <w:sz w:val="22"/>
          <w:szCs w:val="22"/>
        </w:rPr>
      </w:pPr>
      <w:r>
        <w:rPr>
          <w:sz w:val="22"/>
          <w:szCs w:val="22"/>
        </w:rPr>
        <w:t>1</w:t>
      </w:r>
      <w:r w:rsidRPr="00243ACE">
        <w:rPr>
          <w:sz w:val="22"/>
          <w:szCs w:val="22"/>
        </w:rPr>
        <w:t>.1. ИСПОЛНИТЕЛЬ, руководствуясь ст.431.2 Гражданского кодекса РФ, заверяет ЗАКАЗЧИКА о следующих обстоятельствах:</w:t>
      </w:r>
    </w:p>
    <w:p w:rsidR="005866BA" w:rsidRPr="00243ACE" w:rsidRDefault="005866BA" w:rsidP="001F2476">
      <w:pPr>
        <w:pStyle w:val="a5"/>
        <w:tabs>
          <w:tab w:val="left" w:pos="8364"/>
          <w:tab w:val="left" w:pos="8647"/>
        </w:tabs>
        <w:ind w:left="0" w:right="-1" w:firstLine="709"/>
        <w:rPr>
          <w:sz w:val="22"/>
          <w:szCs w:val="22"/>
        </w:rPr>
      </w:pPr>
      <w:proofErr w:type="gramStart"/>
      <w:r w:rsidRPr="00243ACE">
        <w:rPr>
          <w:sz w:val="22"/>
          <w:szCs w:val="22"/>
        </w:rPr>
        <w:t>а</w:t>
      </w:r>
      <w:proofErr w:type="gramEnd"/>
      <w:r w:rsidRPr="00243ACE">
        <w:rPr>
          <w:sz w:val="22"/>
          <w:szCs w:val="22"/>
        </w:rPr>
        <w:t>) ИСПОЛНИТЕЛЬ состоит на налоговом учете, сдает в налоговые органы в установленном порядке отчетность и исполняет надлежащим образом, в полном объеме и в соответствии с действующим законодательством РФ обязанность по уплате налогов и сборов;</w:t>
      </w:r>
    </w:p>
    <w:p w:rsidR="005866BA" w:rsidRPr="00243ACE" w:rsidRDefault="005866BA" w:rsidP="001F2476">
      <w:pPr>
        <w:pStyle w:val="a5"/>
        <w:tabs>
          <w:tab w:val="left" w:pos="8364"/>
          <w:tab w:val="left" w:pos="8647"/>
        </w:tabs>
        <w:ind w:left="0" w:right="-1" w:firstLine="709"/>
        <w:rPr>
          <w:sz w:val="22"/>
          <w:szCs w:val="22"/>
        </w:rPr>
      </w:pPr>
      <w:proofErr w:type="gramStart"/>
      <w:r w:rsidRPr="00243ACE">
        <w:rPr>
          <w:sz w:val="22"/>
          <w:szCs w:val="22"/>
        </w:rPr>
        <w:t>б</w:t>
      </w:r>
      <w:proofErr w:type="gramEnd"/>
      <w:r w:rsidRPr="00243ACE">
        <w:rPr>
          <w:sz w:val="22"/>
          <w:szCs w:val="22"/>
        </w:rPr>
        <w:t>) все операции по приобретению товаров (работ, услуг) у своих контрагентов и используемых для оказания услуг по договору, а также операции по оказанию услуг по заданию ЗАКАЗЧИКА полностью отражаются в бухгалтерской и налоговой отчетности ИСПОЛНИТЕЛЯ;</w:t>
      </w:r>
    </w:p>
    <w:p w:rsidR="005866BA" w:rsidRPr="00243ACE" w:rsidRDefault="005866BA" w:rsidP="001F2476">
      <w:pPr>
        <w:pStyle w:val="a5"/>
        <w:tabs>
          <w:tab w:val="left" w:pos="8364"/>
          <w:tab w:val="left" w:pos="8647"/>
        </w:tabs>
        <w:ind w:left="0" w:right="-1" w:firstLine="709"/>
        <w:rPr>
          <w:sz w:val="22"/>
          <w:szCs w:val="22"/>
        </w:rPr>
      </w:pPr>
      <w:proofErr w:type="gramStart"/>
      <w:r w:rsidRPr="00243ACE">
        <w:rPr>
          <w:sz w:val="22"/>
          <w:szCs w:val="22"/>
        </w:rPr>
        <w:t>в</w:t>
      </w:r>
      <w:proofErr w:type="gramEnd"/>
      <w:r w:rsidRPr="00243ACE">
        <w:rPr>
          <w:sz w:val="22"/>
          <w:szCs w:val="22"/>
        </w:rPr>
        <w:t>) ИСПОЛНИТЕЛЬ гарантирует и обязуется отражать в налоговой отчетности налог на добавленную стоимость (НДС), уплаченный ЗАКАЗЧИКОМ ИСПОЛНИТЕЛЮ в составе стоимости услуг (в случае, если ИСПОЛНИТЕЛЬ является плательщиком НДС);</w:t>
      </w:r>
    </w:p>
    <w:p w:rsidR="005866BA" w:rsidRPr="00243ACE" w:rsidRDefault="005866BA" w:rsidP="001F2476">
      <w:pPr>
        <w:pStyle w:val="a5"/>
        <w:tabs>
          <w:tab w:val="left" w:pos="8364"/>
          <w:tab w:val="left" w:pos="8647"/>
        </w:tabs>
        <w:ind w:left="0" w:right="-1" w:firstLine="709"/>
        <w:rPr>
          <w:sz w:val="22"/>
          <w:szCs w:val="22"/>
        </w:rPr>
      </w:pPr>
      <w:proofErr w:type="gramStart"/>
      <w:r w:rsidRPr="00243ACE">
        <w:rPr>
          <w:sz w:val="22"/>
          <w:szCs w:val="22"/>
        </w:rPr>
        <w:t>г</w:t>
      </w:r>
      <w:proofErr w:type="gramEnd"/>
      <w:r w:rsidRPr="00243ACE">
        <w:rPr>
          <w:sz w:val="22"/>
          <w:szCs w:val="22"/>
        </w:rPr>
        <w:t>) неуплата (неполная уплата) и/или зачет (возврат) сумм налогов не являются основной целью договора;</w:t>
      </w:r>
    </w:p>
    <w:p w:rsidR="005866BA" w:rsidRPr="00243ACE" w:rsidRDefault="005866BA" w:rsidP="001F2476">
      <w:pPr>
        <w:pStyle w:val="a5"/>
        <w:tabs>
          <w:tab w:val="left" w:pos="8364"/>
          <w:tab w:val="left" w:pos="8647"/>
        </w:tabs>
        <w:ind w:left="0" w:right="-1" w:firstLine="709"/>
        <w:rPr>
          <w:sz w:val="22"/>
          <w:szCs w:val="22"/>
        </w:rPr>
      </w:pPr>
      <w:proofErr w:type="gramStart"/>
      <w:r w:rsidRPr="00243ACE">
        <w:rPr>
          <w:sz w:val="22"/>
          <w:szCs w:val="22"/>
        </w:rPr>
        <w:t>д</w:t>
      </w:r>
      <w:proofErr w:type="gramEnd"/>
      <w:r w:rsidRPr="00243ACE">
        <w:rPr>
          <w:sz w:val="22"/>
          <w:szCs w:val="22"/>
        </w:rPr>
        <w:t>) ИСПОЛНИТЕЛЬ гарантирует, что обладает достаточными ресурсами по исполнению договора;</w:t>
      </w:r>
    </w:p>
    <w:p w:rsidR="005866BA" w:rsidRDefault="005866BA" w:rsidP="00B5794C">
      <w:pPr>
        <w:pStyle w:val="a5"/>
        <w:tabs>
          <w:tab w:val="left" w:pos="8364"/>
          <w:tab w:val="left" w:pos="8647"/>
        </w:tabs>
        <w:ind w:left="0" w:right="-1" w:firstLine="709"/>
        <w:rPr>
          <w:sz w:val="22"/>
          <w:szCs w:val="22"/>
        </w:rPr>
      </w:pPr>
      <w:proofErr w:type="gramStart"/>
      <w:r w:rsidRPr="00243ACE">
        <w:rPr>
          <w:sz w:val="22"/>
          <w:szCs w:val="22"/>
        </w:rPr>
        <w:t>е</w:t>
      </w:r>
      <w:proofErr w:type="gramEnd"/>
      <w:r w:rsidRPr="00243ACE">
        <w:rPr>
          <w:sz w:val="22"/>
          <w:szCs w:val="22"/>
        </w:rPr>
        <w:t xml:space="preserve">) обязательства по договору будут исполняться непосредственно ИСПОЛНИТЕЛЕМ и (или) лицом, которому обязательство по исполнению сделки (операции) передано по договору или закону (например, </w:t>
      </w:r>
      <w:proofErr w:type="spellStart"/>
      <w:r w:rsidRPr="00243ACE">
        <w:rPr>
          <w:sz w:val="22"/>
          <w:szCs w:val="22"/>
        </w:rPr>
        <w:t>субисполнитель</w:t>
      </w:r>
      <w:proofErr w:type="spellEnd"/>
      <w:r w:rsidRPr="00243ACE">
        <w:rPr>
          <w:sz w:val="22"/>
          <w:szCs w:val="22"/>
        </w:rPr>
        <w:t>, субподрядчик). При этом, ИСПОЛНИТЕЛЬ гарантирует, что все его действия по привлечению третьих лиц будут соответствовать гарантиям и содержать заверения, указанные в данном пункте. Привлекаемые ИСПОЛНИТЕЛЕМ третьи лица являются добросовестными исполнителями обязанностей по договорам с ним, для чего обладают достаточными имущес</w:t>
      </w:r>
      <w:r w:rsidR="00B5794C">
        <w:rPr>
          <w:sz w:val="22"/>
          <w:szCs w:val="22"/>
        </w:rPr>
        <w:t>твенными и трудовыми ресурсами.</w:t>
      </w:r>
    </w:p>
    <w:p w:rsidR="00AE23CF" w:rsidRPr="00AE23CF" w:rsidRDefault="00AE23CF" w:rsidP="00B5794C">
      <w:pPr>
        <w:pStyle w:val="a5"/>
        <w:tabs>
          <w:tab w:val="left" w:pos="8364"/>
          <w:tab w:val="left" w:pos="8647"/>
        </w:tabs>
        <w:ind w:left="0" w:right="-1" w:firstLine="709"/>
        <w:rPr>
          <w:sz w:val="22"/>
          <w:szCs w:val="22"/>
        </w:rPr>
      </w:pPr>
      <w:r w:rsidRPr="009208EF">
        <w:rPr>
          <w:b/>
          <w:sz w:val="22"/>
          <w:szCs w:val="22"/>
          <w:u w:val="single"/>
        </w:rPr>
        <w:t>Только для договоров оказания услуг (</w:t>
      </w:r>
      <w:proofErr w:type="spellStart"/>
      <w:r w:rsidRPr="009208EF">
        <w:rPr>
          <w:b/>
          <w:sz w:val="22"/>
          <w:szCs w:val="22"/>
          <w:u w:val="single"/>
        </w:rPr>
        <w:t>мерчендайзинга</w:t>
      </w:r>
      <w:proofErr w:type="spellEnd"/>
      <w:r w:rsidRPr="009208EF">
        <w:rPr>
          <w:b/>
          <w:sz w:val="22"/>
          <w:szCs w:val="22"/>
          <w:u w:val="single"/>
        </w:rPr>
        <w:t>):</w:t>
      </w:r>
      <w:bookmarkStart w:id="0" w:name="_GoBack"/>
      <w:bookmarkEnd w:id="0"/>
      <w:r w:rsidRPr="00AE23CF">
        <w:rPr>
          <w:sz w:val="22"/>
          <w:szCs w:val="22"/>
        </w:rPr>
        <w:t xml:space="preserve"> </w:t>
      </w:r>
      <w:r w:rsidRPr="00AE23CF">
        <w:rPr>
          <w:sz w:val="22"/>
          <w:szCs w:val="22"/>
        </w:rPr>
        <w:t xml:space="preserve">ИСПОЛНИТЕЛЬ гарантирует, что физические лица, которые непосредственно посещают </w:t>
      </w:r>
      <w:r>
        <w:rPr>
          <w:sz w:val="22"/>
          <w:szCs w:val="22"/>
        </w:rPr>
        <w:t>торговые точки и совершают действия в</w:t>
      </w:r>
      <w:r w:rsidRPr="00AE23CF">
        <w:rPr>
          <w:sz w:val="22"/>
          <w:szCs w:val="22"/>
        </w:rPr>
        <w:t xml:space="preserve"> этих </w:t>
      </w:r>
      <w:r>
        <w:rPr>
          <w:sz w:val="22"/>
          <w:szCs w:val="22"/>
        </w:rPr>
        <w:t>торговых точках</w:t>
      </w:r>
      <w:r w:rsidRPr="00AE23CF">
        <w:rPr>
          <w:sz w:val="22"/>
          <w:szCs w:val="22"/>
        </w:rPr>
        <w:t xml:space="preserve"> в соответствии с </w:t>
      </w:r>
      <w:r>
        <w:rPr>
          <w:sz w:val="22"/>
          <w:szCs w:val="22"/>
        </w:rPr>
        <w:t>д</w:t>
      </w:r>
      <w:r w:rsidRPr="00AE23CF">
        <w:rPr>
          <w:sz w:val="22"/>
          <w:szCs w:val="22"/>
        </w:rPr>
        <w:t xml:space="preserve">оговором: являются работниками самого ИСПОЛНИТЕЛЯ, и/или привлекаются ИСПОЛНИТЕЛЕМ по договорам гражданско-правового характера, и/или являются работниками </w:t>
      </w:r>
      <w:proofErr w:type="spellStart"/>
      <w:r w:rsidRPr="00AE23CF">
        <w:rPr>
          <w:sz w:val="22"/>
          <w:szCs w:val="22"/>
        </w:rPr>
        <w:t>субисполнителя</w:t>
      </w:r>
      <w:proofErr w:type="spellEnd"/>
      <w:r w:rsidRPr="00AE23CF">
        <w:rPr>
          <w:sz w:val="22"/>
          <w:szCs w:val="22"/>
        </w:rPr>
        <w:t xml:space="preserve"> (-ей), и/или привлекаются </w:t>
      </w:r>
      <w:proofErr w:type="spellStart"/>
      <w:r w:rsidRPr="00AE23CF">
        <w:rPr>
          <w:sz w:val="22"/>
          <w:szCs w:val="22"/>
        </w:rPr>
        <w:t>субисполнителем</w:t>
      </w:r>
      <w:proofErr w:type="spellEnd"/>
      <w:r w:rsidRPr="00AE23CF">
        <w:rPr>
          <w:sz w:val="22"/>
          <w:szCs w:val="22"/>
        </w:rPr>
        <w:t xml:space="preserve"> (-</w:t>
      </w:r>
      <w:proofErr w:type="spellStart"/>
      <w:r w:rsidRPr="00AE23CF">
        <w:rPr>
          <w:sz w:val="22"/>
          <w:szCs w:val="22"/>
        </w:rPr>
        <w:t>ями</w:t>
      </w:r>
      <w:proofErr w:type="spellEnd"/>
      <w:r w:rsidRPr="00AE23CF">
        <w:rPr>
          <w:sz w:val="22"/>
          <w:szCs w:val="22"/>
        </w:rPr>
        <w:t>) по договорам гражданско-правового характера. В любом случае, в отношении физических лиц уплачиваются необходимые налоги, сборы.</w:t>
      </w:r>
    </w:p>
    <w:p w:rsidR="005866BA" w:rsidRPr="00243ACE" w:rsidRDefault="005866BA" w:rsidP="001F2476">
      <w:pPr>
        <w:pStyle w:val="a5"/>
        <w:tabs>
          <w:tab w:val="left" w:pos="8364"/>
          <w:tab w:val="left" w:pos="8647"/>
        </w:tabs>
        <w:ind w:left="0" w:right="-1" w:firstLine="709"/>
        <w:rPr>
          <w:sz w:val="22"/>
          <w:szCs w:val="22"/>
        </w:rPr>
      </w:pPr>
      <w:proofErr w:type="gramStart"/>
      <w:r w:rsidRPr="00243ACE">
        <w:rPr>
          <w:sz w:val="22"/>
          <w:szCs w:val="22"/>
        </w:rPr>
        <w:t>ж</w:t>
      </w:r>
      <w:proofErr w:type="gramEnd"/>
      <w:r w:rsidRPr="00243ACE">
        <w:rPr>
          <w:sz w:val="22"/>
          <w:szCs w:val="22"/>
        </w:rPr>
        <w:t>) по операциям с участием ИСПОЛНИТЕЛЯ не имеется и не будет иметься признаков несформированного источника по цепочке поставщиков товаров (работ, услуг) для принятия к вычету сумм НДС (</w:t>
      </w:r>
      <w:r w:rsidRPr="00243ACE">
        <w:rPr>
          <w:i/>
          <w:sz w:val="22"/>
          <w:szCs w:val="22"/>
        </w:rPr>
        <w:t>далее – «несформированный источник для вычета по НДС»</w:t>
      </w:r>
      <w:r w:rsidRPr="00243ACE">
        <w:rPr>
          <w:sz w:val="22"/>
          <w:szCs w:val="22"/>
        </w:rPr>
        <w:t>);</w:t>
      </w:r>
    </w:p>
    <w:p w:rsidR="005866BA" w:rsidRPr="00243ACE" w:rsidRDefault="005866BA" w:rsidP="001F2476">
      <w:pPr>
        <w:pStyle w:val="a5"/>
        <w:tabs>
          <w:tab w:val="left" w:pos="8364"/>
          <w:tab w:val="left" w:pos="8647"/>
        </w:tabs>
        <w:ind w:left="0" w:right="-1" w:firstLine="709"/>
        <w:rPr>
          <w:sz w:val="22"/>
          <w:szCs w:val="22"/>
        </w:rPr>
      </w:pPr>
      <w:proofErr w:type="gramStart"/>
      <w:r w:rsidRPr="00243ACE">
        <w:rPr>
          <w:sz w:val="22"/>
          <w:szCs w:val="22"/>
        </w:rPr>
        <w:t>з</w:t>
      </w:r>
      <w:proofErr w:type="gramEnd"/>
      <w:r w:rsidRPr="00243ACE">
        <w:rPr>
          <w:sz w:val="22"/>
          <w:szCs w:val="22"/>
        </w:rPr>
        <w:t xml:space="preserve">) ИСПОЛНИТЕЛЬ дает свое согласие на раскрытие и публикацию в телекоммуникационной сети Интернет информации о наличии признаков несформированного источника по цепочке поставщиков товаров (работ, услуг) для принятия к вычету сумм НДС по операциям с участием ИСПОЛНИТЕЛЯ, ставшей известной ЗАКАЗЧИКУ из договорных отношений с ИСПОЛНИТЕЛЕМ и/или из других источников. В случае если ИСПОЛНИТЕЛЬ не готов предоставить такое согласие он обязан предоставить ЗАКАЗЧИКУ письменный отказ в предоставлении согласия на раскрытие и публикацию в телекоммуникационной сети Интернет информации о наличии признаков несформированного источника; </w:t>
      </w:r>
    </w:p>
    <w:p w:rsidR="005866BA" w:rsidRPr="00243ACE" w:rsidRDefault="005866BA" w:rsidP="005866BA">
      <w:pPr>
        <w:pStyle w:val="a6"/>
        <w:tabs>
          <w:tab w:val="left" w:pos="1276"/>
          <w:tab w:val="left" w:pos="1701"/>
        </w:tabs>
        <w:spacing w:after="0"/>
        <w:ind w:left="0" w:firstLine="709"/>
        <w:rPr>
          <w:sz w:val="22"/>
          <w:szCs w:val="22"/>
        </w:rPr>
      </w:pPr>
      <w:proofErr w:type="gramStart"/>
      <w:r w:rsidRPr="00243ACE">
        <w:rPr>
          <w:sz w:val="22"/>
          <w:szCs w:val="22"/>
        </w:rPr>
        <w:t>и</w:t>
      </w:r>
      <w:proofErr w:type="gramEnd"/>
      <w:r w:rsidRPr="00243ACE">
        <w:rPr>
          <w:sz w:val="22"/>
          <w:szCs w:val="22"/>
        </w:rPr>
        <w:t>) ИСПОЛНИТЕЛЬ предоставил в налоговый орган по месту своей регистрации согласие на признание части сведений, составляющих налоговую тайну, общедоступными, в соответствии с подп.1 п.1 ст.102 Налогового кодекса РФ в отношении сведений о наличии (урегулировании/</w:t>
      </w:r>
      <w:proofErr w:type="spellStart"/>
      <w:r w:rsidRPr="00243ACE">
        <w:rPr>
          <w:sz w:val="22"/>
          <w:szCs w:val="22"/>
        </w:rPr>
        <w:t>неурегулировании</w:t>
      </w:r>
      <w:proofErr w:type="spellEnd"/>
      <w:r w:rsidRPr="00243ACE">
        <w:rPr>
          <w:sz w:val="22"/>
          <w:szCs w:val="22"/>
        </w:rPr>
        <w:t xml:space="preserve">) несформированного источника по цепочке поставщиков товаров (работ/услуг) для принятия к вычету сумм НДС </w:t>
      </w:r>
    </w:p>
    <w:p w:rsidR="005866BA" w:rsidRPr="00243ACE" w:rsidRDefault="005866BA" w:rsidP="005866BA">
      <w:pPr>
        <w:pStyle w:val="a6"/>
        <w:tabs>
          <w:tab w:val="left" w:pos="1276"/>
          <w:tab w:val="left" w:pos="1701"/>
        </w:tabs>
        <w:spacing w:after="0"/>
        <w:ind w:left="0" w:firstLine="709"/>
        <w:rPr>
          <w:sz w:val="22"/>
          <w:szCs w:val="22"/>
        </w:rPr>
      </w:pPr>
      <w:r w:rsidRPr="00243ACE">
        <w:rPr>
          <w:sz w:val="22"/>
          <w:szCs w:val="22"/>
        </w:rPr>
        <w:t xml:space="preserve">• по форме, утвержденной приказом ФНС России от 14.11.2022 NЕД-7-19/1085@ «Об утверждении документов, предусмотренных подпунктом 1 пункта 1 и пунктом 2.3 статьи 102 Налогового кодекса Российской Федерации» (код комплекта сведений 20006) с периодом, за который сведения признаются общедоступными, не позже начала календарного квартала, в котором заключен </w:t>
      </w:r>
      <w:r w:rsidR="00785974">
        <w:rPr>
          <w:sz w:val="22"/>
          <w:szCs w:val="22"/>
        </w:rPr>
        <w:t>д</w:t>
      </w:r>
      <w:r w:rsidRPr="00243ACE">
        <w:rPr>
          <w:sz w:val="22"/>
          <w:szCs w:val="22"/>
        </w:rPr>
        <w:t>оговор, и не менее окончания календарного года, в котором будут совершаться и отражаться в налоговом и б</w:t>
      </w:r>
      <w:r w:rsidR="00785974">
        <w:rPr>
          <w:sz w:val="22"/>
          <w:szCs w:val="22"/>
        </w:rPr>
        <w:t>ухгалтерском учете операции по д</w:t>
      </w:r>
      <w:r w:rsidRPr="00243ACE">
        <w:rPr>
          <w:sz w:val="22"/>
          <w:szCs w:val="22"/>
        </w:rPr>
        <w:t xml:space="preserve">оговору, </w:t>
      </w:r>
    </w:p>
    <w:p w:rsidR="005866BA" w:rsidRPr="00243ACE" w:rsidRDefault="005866BA" w:rsidP="005866BA">
      <w:pPr>
        <w:pStyle w:val="a6"/>
        <w:tabs>
          <w:tab w:val="left" w:pos="1276"/>
          <w:tab w:val="left" w:pos="1701"/>
        </w:tabs>
        <w:spacing w:after="0"/>
        <w:ind w:left="0" w:firstLine="709"/>
        <w:rPr>
          <w:sz w:val="22"/>
          <w:szCs w:val="22"/>
        </w:rPr>
      </w:pPr>
      <w:proofErr w:type="gramStart"/>
      <w:r w:rsidRPr="00243ACE">
        <w:rPr>
          <w:sz w:val="22"/>
          <w:szCs w:val="22"/>
        </w:rPr>
        <w:t>или</w:t>
      </w:r>
      <w:proofErr w:type="gramEnd"/>
    </w:p>
    <w:p w:rsidR="005866BA" w:rsidRPr="00243ACE" w:rsidRDefault="005866BA" w:rsidP="005866BA">
      <w:pPr>
        <w:pStyle w:val="a6"/>
        <w:tabs>
          <w:tab w:val="left" w:pos="1276"/>
          <w:tab w:val="left" w:pos="1701"/>
        </w:tabs>
        <w:spacing w:after="0"/>
        <w:ind w:left="0" w:firstLine="709"/>
        <w:rPr>
          <w:sz w:val="22"/>
          <w:szCs w:val="22"/>
        </w:rPr>
      </w:pPr>
      <w:r w:rsidRPr="00243ACE">
        <w:rPr>
          <w:sz w:val="22"/>
          <w:szCs w:val="22"/>
        </w:rPr>
        <w:lastRenderedPageBreak/>
        <w:t>• (при предоставлении Согласия до 13.12.2022 г) по форме, утвержденной приказом ФНС России от 15.11.2016 №ММВ-7-17/615@, с соблюдением порядка заполнения, установленного Письмами ФНС России от 09.10.2018 г. № ЕД-4-2/19656 (кейс TG) сроком действия не позже начала календарног</w:t>
      </w:r>
      <w:r w:rsidR="00785974">
        <w:rPr>
          <w:sz w:val="22"/>
          <w:szCs w:val="22"/>
        </w:rPr>
        <w:t>о квартала, в котором заключен д</w:t>
      </w:r>
      <w:r w:rsidRPr="00243ACE">
        <w:rPr>
          <w:sz w:val="22"/>
          <w:szCs w:val="22"/>
        </w:rPr>
        <w:t>оговор, до окончания календарного года, в котором будут совершаться и отражаться в налоговом и б</w:t>
      </w:r>
      <w:r w:rsidR="00785974">
        <w:rPr>
          <w:sz w:val="22"/>
          <w:szCs w:val="22"/>
        </w:rPr>
        <w:t>ухгалтерском учете операции по д</w:t>
      </w:r>
      <w:r w:rsidRPr="00243ACE">
        <w:rPr>
          <w:sz w:val="22"/>
          <w:szCs w:val="22"/>
        </w:rPr>
        <w:t xml:space="preserve">оговору или бессрочно, </w:t>
      </w:r>
    </w:p>
    <w:p w:rsidR="005866BA" w:rsidRPr="00243ACE" w:rsidRDefault="005866BA" w:rsidP="005866BA">
      <w:pPr>
        <w:tabs>
          <w:tab w:val="left" w:pos="1276"/>
          <w:tab w:val="left" w:pos="1701"/>
        </w:tabs>
        <w:ind w:firstLine="709"/>
        <w:jc w:val="both"/>
        <w:rPr>
          <w:sz w:val="22"/>
          <w:szCs w:val="22"/>
        </w:rPr>
      </w:pPr>
      <w:r w:rsidRPr="00243ACE">
        <w:rPr>
          <w:sz w:val="22"/>
          <w:szCs w:val="22"/>
        </w:rPr>
        <w:t>(</w:t>
      </w:r>
      <w:proofErr w:type="gramStart"/>
      <w:r w:rsidRPr="00243ACE">
        <w:rPr>
          <w:sz w:val="22"/>
          <w:szCs w:val="22"/>
        </w:rPr>
        <w:t>далее</w:t>
      </w:r>
      <w:proofErr w:type="gramEnd"/>
      <w:r w:rsidRPr="00243ACE">
        <w:rPr>
          <w:sz w:val="22"/>
          <w:szCs w:val="22"/>
        </w:rPr>
        <w:t xml:space="preserve"> – Согласие)</w:t>
      </w:r>
    </w:p>
    <w:p w:rsidR="005866BA" w:rsidRPr="00243ACE" w:rsidRDefault="00785974" w:rsidP="005866BA">
      <w:pPr>
        <w:tabs>
          <w:tab w:val="left" w:pos="1276"/>
          <w:tab w:val="left" w:pos="1701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Не позднее даты заключения д</w:t>
      </w:r>
      <w:r w:rsidR="005866BA" w:rsidRPr="00243ACE">
        <w:rPr>
          <w:sz w:val="22"/>
          <w:szCs w:val="22"/>
        </w:rPr>
        <w:t>оговора ИСПОЛНИТЕЛЬ обязан направить ЗАКАЗЧИКУ копию Согласия и Квитанцию о его приеме налоговым органом.</w:t>
      </w:r>
    </w:p>
    <w:p w:rsidR="005866BA" w:rsidRPr="00243ACE" w:rsidRDefault="005866BA" w:rsidP="00E2520C">
      <w:pPr>
        <w:pStyle w:val="a5"/>
        <w:tabs>
          <w:tab w:val="left" w:pos="8789"/>
        </w:tabs>
        <w:ind w:left="0" w:right="-1" w:firstLine="709"/>
        <w:rPr>
          <w:sz w:val="22"/>
          <w:szCs w:val="22"/>
        </w:rPr>
      </w:pPr>
      <w:r w:rsidRPr="00243ACE">
        <w:rPr>
          <w:sz w:val="22"/>
          <w:szCs w:val="22"/>
        </w:rPr>
        <w:t>Согласие ИСПОЛНИТЕЛЯ должно отвечать требованиям, указанным в настоящем пункте в течение срока не менее окончания календарного года, в котором будут совершаться и отражаться в налоговом и б</w:t>
      </w:r>
      <w:r w:rsidR="00785974">
        <w:rPr>
          <w:sz w:val="22"/>
          <w:szCs w:val="22"/>
        </w:rPr>
        <w:t>ухгалтерском учете операции по д</w:t>
      </w:r>
      <w:r w:rsidRPr="00243ACE">
        <w:rPr>
          <w:sz w:val="22"/>
          <w:szCs w:val="22"/>
        </w:rPr>
        <w:t>оговору.</w:t>
      </w:r>
    </w:p>
    <w:p w:rsidR="005866BA" w:rsidRPr="00243ACE" w:rsidRDefault="005866BA" w:rsidP="00E2520C">
      <w:pPr>
        <w:pStyle w:val="a5"/>
        <w:tabs>
          <w:tab w:val="left" w:pos="8789"/>
        </w:tabs>
        <w:ind w:left="0" w:right="-1" w:firstLine="709"/>
        <w:rPr>
          <w:sz w:val="22"/>
          <w:szCs w:val="22"/>
        </w:rPr>
      </w:pPr>
    </w:p>
    <w:p w:rsidR="005866BA" w:rsidRPr="00243ACE" w:rsidRDefault="005866BA" w:rsidP="00E2520C">
      <w:pPr>
        <w:pStyle w:val="a5"/>
        <w:tabs>
          <w:tab w:val="left" w:pos="8789"/>
        </w:tabs>
        <w:ind w:left="0" w:right="-1" w:firstLine="709"/>
        <w:rPr>
          <w:color w:val="000000"/>
          <w:sz w:val="22"/>
          <w:szCs w:val="22"/>
        </w:rPr>
      </w:pPr>
      <w:r w:rsidRPr="00243ACE">
        <w:rPr>
          <w:color w:val="000000"/>
          <w:sz w:val="22"/>
          <w:szCs w:val="22"/>
        </w:rPr>
        <w:t xml:space="preserve">Стороны определили, что вышеизложенные заверения об обстоятельствах имеют существенное значение для </w:t>
      </w:r>
      <w:r w:rsidRPr="00243ACE">
        <w:rPr>
          <w:sz w:val="22"/>
          <w:szCs w:val="22"/>
        </w:rPr>
        <w:t>ЗАКАЗЧИКА</w:t>
      </w:r>
      <w:r w:rsidRPr="00243ACE">
        <w:rPr>
          <w:color w:val="000000"/>
          <w:sz w:val="22"/>
          <w:szCs w:val="22"/>
        </w:rPr>
        <w:t xml:space="preserve">, и </w:t>
      </w:r>
      <w:r w:rsidRPr="00243ACE">
        <w:rPr>
          <w:sz w:val="22"/>
          <w:szCs w:val="22"/>
        </w:rPr>
        <w:t>ЗАКАЗЧИК</w:t>
      </w:r>
      <w:r w:rsidRPr="00243ACE">
        <w:rPr>
          <w:color w:val="000000"/>
          <w:sz w:val="22"/>
          <w:szCs w:val="22"/>
        </w:rPr>
        <w:t>, заключая договор, а также при исполнении договора будет полагаться на данные заверения об обстоятельствах.</w:t>
      </w:r>
    </w:p>
    <w:p w:rsidR="005866BA" w:rsidRPr="00243ACE" w:rsidRDefault="005866BA" w:rsidP="00E2520C">
      <w:pPr>
        <w:pStyle w:val="a5"/>
        <w:tabs>
          <w:tab w:val="left" w:pos="8789"/>
        </w:tabs>
        <w:ind w:left="0" w:right="-1" w:firstLine="709"/>
        <w:rPr>
          <w:color w:val="000000"/>
          <w:sz w:val="22"/>
          <w:szCs w:val="22"/>
        </w:rPr>
      </w:pPr>
      <w:r w:rsidRPr="00243ACE">
        <w:rPr>
          <w:color w:val="000000"/>
          <w:sz w:val="22"/>
          <w:szCs w:val="22"/>
        </w:rPr>
        <w:t xml:space="preserve">При недостоверности данных заверений об обстоятельствах, а равно при ненадлежащем исполнении </w:t>
      </w:r>
      <w:r w:rsidRPr="00243ACE">
        <w:rPr>
          <w:sz w:val="22"/>
          <w:szCs w:val="22"/>
        </w:rPr>
        <w:t xml:space="preserve">ИСПОЛНИТЕЛЕМ </w:t>
      </w:r>
      <w:r w:rsidRPr="00243ACE">
        <w:rPr>
          <w:color w:val="000000"/>
          <w:sz w:val="22"/>
          <w:szCs w:val="22"/>
        </w:rPr>
        <w:t xml:space="preserve">требований действующего налогового законодательства РФ, в том числе в части своевременного декларирования и уплаты налогов, предоставления достоверной налоговый отчетности, совершения иных предусмотренных налоговым законодательством обязанностей, </w:t>
      </w:r>
      <w:r w:rsidRPr="00243ACE">
        <w:rPr>
          <w:sz w:val="22"/>
          <w:szCs w:val="22"/>
        </w:rPr>
        <w:t>ИСПОЛНИТЕЛЬ</w:t>
      </w:r>
      <w:r w:rsidRPr="00243ACE">
        <w:rPr>
          <w:color w:val="000000"/>
          <w:sz w:val="22"/>
          <w:szCs w:val="22"/>
        </w:rPr>
        <w:t xml:space="preserve"> обязан в полном объеме возместить </w:t>
      </w:r>
      <w:r w:rsidRPr="00243ACE">
        <w:rPr>
          <w:sz w:val="22"/>
          <w:szCs w:val="22"/>
        </w:rPr>
        <w:t xml:space="preserve">ЗАКАЗЧИКУ </w:t>
      </w:r>
      <w:r w:rsidRPr="00243ACE">
        <w:rPr>
          <w:color w:val="000000"/>
          <w:sz w:val="22"/>
          <w:szCs w:val="22"/>
        </w:rPr>
        <w:t xml:space="preserve">причиненные убытки, в том числе возникшие в результате отказа </w:t>
      </w:r>
      <w:r w:rsidRPr="00243ACE">
        <w:rPr>
          <w:sz w:val="22"/>
          <w:szCs w:val="22"/>
        </w:rPr>
        <w:t xml:space="preserve">ЗАКАЗЧИКУ </w:t>
      </w:r>
      <w:r w:rsidRPr="00243ACE">
        <w:rPr>
          <w:color w:val="000000"/>
          <w:sz w:val="22"/>
          <w:szCs w:val="22"/>
        </w:rPr>
        <w:t>в возмещении причитающихся ему сумм налогов, доначислении налогов, начислении пеней, наложении штрафов.</w:t>
      </w:r>
    </w:p>
    <w:p w:rsidR="005866BA" w:rsidRPr="00243ACE" w:rsidRDefault="005866BA" w:rsidP="00E2520C">
      <w:pPr>
        <w:pStyle w:val="a5"/>
        <w:tabs>
          <w:tab w:val="left" w:pos="8789"/>
        </w:tabs>
        <w:ind w:left="0" w:right="-1" w:firstLine="709"/>
        <w:rPr>
          <w:color w:val="000000"/>
          <w:sz w:val="22"/>
          <w:szCs w:val="22"/>
        </w:rPr>
      </w:pPr>
      <w:r w:rsidRPr="00243ACE">
        <w:rPr>
          <w:sz w:val="22"/>
          <w:szCs w:val="22"/>
        </w:rPr>
        <w:t>ИСПОЛНИТЕЛЬ совершит необходимые действия по подтве</w:t>
      </w:r>
      <w:r w:rsidR="00785974">
        <w:rPr>
          <w:sz w:val="22"/>
          <w:szCs w:val="22"/>
        </w:rPr>
        <w:t>рждению операций по исполнению д</w:t>
      </w:r>
      <w:r w:rsidRPr="00243ACE">
        <w:rPr>
          <w:sz w:val="22"/>
          <w:szCs w:val="22"/>
        </w:rPr>
        <w:t xml:space="preserve">оговора, в том числе, предоставит (в том числе обеспечит предоставление третьими лицами, привлеченными ИСПОЛНИТЕЛЕМ к исполнению обязательств по </w:t>
      </w:r>
      <w:r w:rsidR="00785974">
        <w:rPr>
          <w:sz w:val="22"/>
          <w:szCs w:val="22"/>
        </w:rPr>
        <w:t>д</w:t>
      </w:r>
      <w:r w:rsidRPr="00243ACE">
        <w:rPr>
          <w:sz w:val="22"/>
          <w:szCs w:val="22"/>
        </w:rPr>
        <w:t xml:space="preserve">оговору) по первому требованию ЗАКАЗЧИКА или органов государственного контроля или суда, надлежащим образом заверенные копии документов, относящихся к указанным операциям и подтверждающих гарантии и заверения, указанные в настоящем </w:t>
      </w:r>
      <w:r w:rsidR="00785974">
        <w:rPr>
          <w:sz w:val="22"/>
          <w:szCs w:val="22"/>
        </w:rPr>
        <w:t>Соглашении</w:t>
      </w:r>
      <w:r w:rsidRPr="00243ACE">
        <w:rPr>
          <w:sz w:val="22"/>
          <w:szCs w:val="22"/>
        </w:rPr>
        <w:t>, в срок, не превышающий 10 (десять) рабочих дней с момента получения соответствующего запроса от ЗАКАЗЧИКА, государственного органа или суда, если иной срок не указан в запросе.</w:t>
      </w:r>
    </w:p>
    <w:p w:rsidR="005866BA" w:rsidRPr="00243ACE" w:rsidRDefault="005866BA" w:rsidP="00E2520C">
      <w:pPr>
        <w:pStyle w:val="a5"/>
        <w:tabs>
          <w:tab w:val="left" w:pos="8789"/>
        </w:tabs>
        <w:ind w:left="0" w:right="-1"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Pr="00243ACE">
        <w:rPr>
          <w:color w:val="000000"/>
          <w:sz w:val="22"/>
          <w:szCs w:val="22"/>
        </w:rPr>
        <w:t>.2. Вместо взыскания убытков в соответст</w:t>
      </w:r>
      <w:r>
        <w:rPr>
          <w:color w:val="000000"/>
          <w:sz w:val="22"/>
          <w:szCs w:val="22"/>
        </w:rPr>
        <w:t>вии с п.1</w:t>
      </w:r>
      <w:r w:rsidRPr="00243ACE">
        <w:rPr>
          <w:color w:val="000000"/>
          <w:sz w:val="22"/>
          <w:szCs w:val="22"/>
        </w:rPr>
        <w:t>.1</w:t>
      </w:r>
      <w:proofErr w:type="gramStart"/>
      <w:r w:rsidR="00785974">
        <w:rPr>
          <w:color w:val="000000"/>
          <w:sz w:val="22"/>
          <w:szCs w:val="22"/>
        </w:rPr>
        <w:t>.</w:t>
      </w:r>
      <w:r w:rsidR="00785974" w:rsidRPr="00785974">
        <w:rPr>
          <w:sz w:val="22"/>
          <w:szCs w:val="22"/>
        </w:rPr>
        <w:t xml:space="preserve"> </w:t>
      </w:r>
      <w:r w:rsidR="00785974" w:rsidRPr="00374F05">
        <w:rPr>
          <w:sz w:val="22"/>
          <w:szCs w:val="22"/>
        </w:rPr>
        <w:t>настоящего</w:t>
      </w:r>
      <w:proofErr w:type="gramEnd"/>
      <w:r w:rsidR="00785974" w:rsidRPr="00374F05">
        <w:rPr>
          <w:sz w:val="22"/>
          <w:szCs w:val="22"/>
        </w:rPr>
        <w:t xml:space="preserve"> Соглашения</w:t>
      </w:r>
      <w:r w:rsidR="00785974" w:rsidRPr="00243ACE">
        <w:rPr>
          <w:sz w:val="22"/>
          <w:szCs w:val="22"/>
        </w:rPr>
        <w:t xml:space="preserve"> </w:t>
      </w:r>
      <w:r w:rsidRPr="00243ACE">
        <w:rPr>
          <w:sz w:val="22"/>
          <w:szCs w:val="22"/>
        </w:rPr>
        <w:t xml:space="preserve">ЗАКАЗЧИК </w:t>
      </w:r>
      <w:r w:rsidRPr="00243ACE">
        <w:rPr>
          <w:color w:val="000000"/>
          <w:sz w:val="22"/>
          <w:szCs w:val="22"/>
        </w:rPr>
        <w:t xml:space="preserve">может потребовать от </w:t>
      </w:r>
      <w:r w:rsidRPr="00243ACE">
        <w:rPr>
          <w:sz w:val="22"/>
          <w:szCs w:val="22"/>
        </w:rPr>
        <w:t xml:space="preserve">ИСПОЛНИТЕЛЯ </w:t>
      </w:r>
      <w:r w:rsidRPr="00243ACE">
        <w:rPr>
          <w:color w:val="000000"/>
          <w:sz w:val="22"/>
          <w:szCs w:val="22"/>
        </w:rPr>
        <w:t>возмещения имущественных потерь, возникших в случае наступления одного из следующих обстоятельств:</w:t>
      </w:r>
    </w:p>
    <w:p w:rsidR="005866BA" w:rsidRPr="00243ACE" w:rsidRDefault="005866BA" w:rsidP="00E2520C">
      <w:pPr>
        <w:pStyle w:val="a5"/>
        <w:tabs>
          <w:tab w:val="left" w:pos="8789"/>
        </w:tabs>
        <w:ind w:left="0" w:right="-1" w:firstLine="709"/>
        <w:rPr>
          <w:color w:val="000000"/>
          <w:sz w:val="22"/>
          <w:szCs w:val="22"/>
          <w:shd w:val="clear" w:color="auto" w:fill="FFFFFF"/>
        </w:rPr>
      </w:pPr>
      <w:r w:rsidRPr="00243ACE">
        <w:rPr>
          <w:color w:val="000000"/>
          <w:sz w:val="22"/>
          <w:szCs w:val="22"/>
          <w:shd w:val="clear" w:color="auto" w:fill="FFFFFF"/>
        </w:rPr>
        <w:t xml:space="preserve">а) в связи с вынесением налоговым органом решения и/или предъявлением налоговым органом требований об уплате налогов (пеней, штрафов), согласно которым </w:t>
      </w:r>
      <w:r w:rsidRPr="00243ACE">
        <w:rPr>
          <w:sz w:val="22"/>
          <w:szCs w:val="22"/>
        </w:rPr>
        <w:t xml:space="preserve">ЗАКАЗЧИКУ </w:t>
      </w:r>
      <w:proofErr w:type="spellStart"/>
      <w:r w:rsidRPr="00243ACE">
        <w:rPr>
          <w:color w:val="000000"/>
          <w:sz w:val="22"/>
          <w:szCs w:val="22"/>
          <w:shd w:val="clear" w:color="auto" w:fill="FFFFFF"/>
        </w:rPr>
        <w:t>доначислены</w:t>
      </w:r>
      <w:proofErr w:type="spellEnd"/>
      <w:r w:rsidRPr="00243ACE">
        <w:rPr>
          <w:color w:val="000000"/>
          <w:sz w:val="22"/>
          <w:szCs w:val="22"/>
          <w:shd w:val="clear" w:color="auto" w:fill="FFFFFF"/>
        </w:rPr>
        <w:t xml:space="preserve"> суммы налога и/или налогов (пеней, штрафов) по причинам, связанным с </w:t>
      </w:r>
      <w:r w:rsidRPr="00243ACE">
        <w:rPr>
          <w:sz w:val="22"/>
          <w:szCs w:val="22"/>
        </w:rPr>
        <w:t xml:space="preserve">ИСПОЛНИТЕЛЕМ (в </w:t>
      </w:r>
      <w:proofErr w:type="spellStart"/>
      <w:r w:rsidRPr="00243ACE">
        <w:rPr>
          <w:sz w:val="22"/>
          <w:szCs w:val="22"/>
        </w:rPr>
        <w:t>т.ч</w:t>
      </w:r>
      <w:proofErr w:type="spellEnd"/>
      <w:r w:rsidRPr="00243ACE">
        <w:rPr>
          <w:sz w:val="22"/>
          <w:szCs w:val="22"/>
        </w:rPr>
        <w:t xml:space="preserve">. решений об отказе в применении налоговых вычетов по НДС, который был уплачен ИСПОЛНИТЕЛЮ в составе стоимости услуг) (доначисление налогов </w:t>
      </w:r>
      <w:r w:rsidRPr="00243ACE">
        <w:rPr>
          <w:color w:val="000000"/>
          <w:sz w:val="22"/>
          <w:szCs w:val="22"/>
          <w:shd w:val="clear" w:color="auto" w:fill="FFFFFF"/>
        </w:rPr>
        <w:t>из-за отказа в применении налоговых вычетов по НДС и из-за исключения стоимости приобретенных услуг из расходов по налогу на прибыль);</w:t>
      </w:r>
    </w:p>
    <w:p w:rsidR="005866BA" w:rsidRPr="00243ACE" w:rsidRDefault="005866BA" w:rsidP="00E2520C">
      <w:pPr>
        <w:pStyle w:val="a5"/>
        <w:tabs>
          <w:tab w:val="left" w:pos="8789"/>
        </w:tabs>
        <w:ind w:left="0" w:right="-1" w:firstLine="709"/>
        <w:rPr>
          <w:sz w:val="22"/>
          <w:szCs w:val="22"/>
        </w:rPr>
      </w:pPr>
      <w:r w:rsidRPr="00243ACE">
        <w:rPr>
          <w:color w:val="000000"/>
          <w:sz w:val="22"/>
          <w:szCs w:val="22"/>
          <w:shd w:val="clear" w:color="auto" w:fill="FFFFFF"/>
        </w:rPr>
        <w:t xml:space="preserve">б) </w:t>
      </w:r>
      <w:r w:rsidRPr="00243ACE">
        <w:rPr>
          <w:sz w:val="22"/>
          <w:szCs w:val="22"/>
        </w:rPr>
        <w:t>получение ЗАКАЗЧИКОМ Информационного письма территориального налогового органа, переданного по каналам телекоммуникационной связи о том, что ситуация с выявленными обстоятельствами, свидетельствующими о наличии несформированного источника по цепочке поставщиков товаров (работ, услуг) для принятия ЗАКАЗЧИКОМ к вычету сумм НДС по взаимоотношениям с ИСПОЛНИТЕЛЕМ считается урегулированной для ЗАКАЗЧИКА в связи с подачей последним уточненной налоговой декларации, исключением из вычетов соответствующей суммы НДС по взаимоотношениям с контрагентом-поставщиком, при этом для ИСПОЛНИТЕЛЯ ситуация считается неурегулированной.</w:t>
      </w:r>
    </w:p>
    <w:p w:rsidR="005866BA" w:rsidRPr="00243ACE" w:rsidRDefault="005866BA" w:rsidP="004F7D7D">
      <w:pPr>
        <w:pStyle w:val="a5"/>
        <w:ind w:left="0" w:right="-1" w:firstLine="709"/>
        <w:rPr>
          <w:sz w:val="22"/>
          <w:szCs w:val="22"/>
        </w:rPr>
      </w:pPr>
      <w:r w:rsidRPr="00243ACE">
        <w:rPr>
          <w:sz w:val="22"/>
          <w:szCs w:val="22"/>
        </w:rPr>
        <w:t>Для целей применения данного положения Стороны исходят из следующего:</w:t>
      </w:r>
    </w:p>
    <w:p w:rsidR="005866BA" w:rsidRPr="00243ACE" w:rsidRDefault="005866BA" w:rsidP="004F7D7D">
      <w:pPr>
        <w:pStyle w:val="a5"/>
        <w:ind w:left="0" w:right="-1" w:firstLine="709"/>
        <w:rPr>
          <w:sz w:val="22"/>
          <w:szCs w:val="22"/>
        </w:rPr>
      </w:pPr>
      <w:r w:rsidRPr="00243ACE">
        <w:rPr>
          <w:sz w:val="22"/>
          <w:szCs w:val="22"/>
        </w:rPr>
        <w:t xml:space="preserve">ИСПОЛНИТЕЛЬ признает отсутствие в бюджете сформированного источника для применения вычета (возмещения) по НДС существенным и достаточным основанием для неприменения Заказчиком </w:t>
      </w:r>
      <w:r w:rsidRPr="00243ACE">
        <w:rPr>
          <w:sz w:val="22"/>
          <w:szCs w:val="22"/>
          <w:lang w:eastAsia="fr-FR"/>
        </w:rPr>
        <w:t>уменьшения суммы подлежащего уплате налога</w:t>
      </w:r>
      <w:r w:rsidR="00785974">
        <w:rPr>
          <w:sz w:val="22"/>
          <w:szCs w:val="22"/>
        </w:rPr>
        <w:t xml:space="preserve"> (вычета) по операциям из д</w:t>
      </w:r>
      <w:r w:rsidRPr="00243ACE">
        <w:rPr>
          <w:sz w:val="22"/>
          <w:szCs w:val="22"/>
        </w:rPr>
        <w:t>оговора. Наличие (урегулирование/не урегулирование) несформированного по цепочке поставщиков товаров (работ/услуг) с участием ИСПОЛНИТЕЛЯ источника по НДС подтверждается информационными письмами налоговых органов, направляемыми в связи с дачей ИСПОЛНИТЕЛЕМ соответствующего Согл</w:t>
      </w:r>
      <w:r>
        <w:rPr>
          <w:sz w:val="22"/>
          <w:szCs w:val="22"/>
        </w:rPr>
        <w:t>асия, указанного в подп. «и» п.1</w:t>
      </w:r>
      <w:r w:rsidRPr="00243ACE">
        <w:rPr>
          <w:sz w:val="22"/>
          <w:szCs w:val="22"/>
        </w:rPr>
        <w:t xml:space="preserve">.1 </w:t>
      </w:r>
      <w:r w:rsidR="00785974" w:rsidRPr="00374F05">
        <w:rPr>
          <w:sz w:val="22"/>
          <w:szCs w:val="22"/>
        </w:rPr>
        <w:t xml:space="preserve">настоящего </w:t>
      </w:r>
      <w:r w:rsidR="00785974" w:rsidRPr="00374F05">
        <w:rPr>
          <w:sz w:val="22"/>
          <w:szCs w:val="22"/>
        </w:rPr>
        <w:lastRenderedPageBreak/>
        <w:t>Соглашения</w:t>
      </w:r>
      <w:r w:rsidRPr="00243ACE">
        <w:rPr>
          <w:sz w:val="22"/>
          <w:szCs w:val="22"/>
        </w:rPr>
        <w:t>;</w:t>
      </w:r>
    </w:p>
    <w:p w:rsidR="005866BA" w:rsidRPr="00243ACE" w:rsidRDefault="005866BA" w:rsidP="004F7D7D">
      <w:pPr>
        <w:pStyle w:val="a5"/>
        <w:ind w:left="0" w:right="-1" w:firstLine="709"/>
        <w:rPr>
          <w:sz w:val="22"/>
          <w:szCs w:val="22"/>
        </w:rPr>
      </w:pPr>
      <w:r w:rsidRPr="00243ACE">
        <w:rPr>
          <w:sz w:val="22"/>
          <w:szCs w:val="22"/>
        </w:rPr>
        <w:t xml:space="preserve">Добровольный отказ ЗАКАЗЧИКА от уменьшения </w:t>
      </w:r>
      <w:r w:rsidRPr="00243ACE">
        <w:rPr>
          <w:sz w:val="22"/>
          <w:szCs w:val="22"/>
          <w:lang w:eastAsia="fr-FR"/>
        </w:rPr>
        <w:t>суммы подлежащего уплате налога (</w:t>
      </w:r>
      <w:r w:rsidRPr="00243ACE">
        <w:rPr>
          <w:sz w:val="22"/>
          <w:szCs w:val="22"/>
        </w:rPr>
        <w:t xml:space="preserve">применении вычета (возмещения) по НДС) </w:t>
      </w:r>
      <w:r w:rsidR="00785974">
        <w:rPr>
          <w:sz w:val="22"/>
          <w:szCs w:val="22"/>
          <w:lang w:eastAsia="fr-FR"/>
        </w:rPr>
        <w:t>в рамках операций по д</w:t>
      </w:r>
      <w:r w:rsidRPr="00243ACE">
        <w:rPr>
          <w:sz w:val="22"/>
          <w:szCs w:val="22"/>
          <w:lang w:eastAsia="fr-FR"/>
        </w:rPr>
        <w:t xml:space="preserve">оговору </w:t>
      </w:r>
      <w:r w:rsidRPr="00243ACE">
        <w:rPr>
          <w:sz w:val="22"/>
          <w:szCs w:val="22"/>
        </w:rPr>
        <w:t xml:space="preserve">выражается в: а) в случае заявления ЗАКАЗЧИКОМ к вычету сумм НДС по операциям с ИСПОЛНИТЕЛЕМ - подаче ЗАКАЗЧИКОМ в налоговый орган уточненной налоговой декларации по налогу на добавленную стоимость с полным или частичным исключением </w:t>
      </w:r>
      <w:r w:rsidR="00785974">
        <w:rPr>
          <w:sz w:val="22"/>
          <w:szCs w:val="22"/>
        </w:rPr>
        <w:t>операций, совершенных в рамках д</w:t>
      </w:r>
      <w:r w:rsidRPr="00243ACE">
        <w:rPr>
          <w:sz w:val="22"/>
          <w:szCs w:val="22"/>
        </w:rPr>
        <w:t>оговора с ИСПОЛНИТЕЛЕМ; б) в случае, если сумма НДС по операциям с ИСПОЛНИТЕЛЕМ не была заявлена ЗАКАЗЧИКОМ к вычету на основании имевшихся у ЗАКАЗЧИКА сведений о наличии несформированного по цепочке поставщиков товаров (работ/услуг) с участием ИСПОЛНИТЕЛЯ источника по НДС, подтвержденных информационным письмом налогового органа – не заявлении сумм НДС по операциям с ИСПОЛНИТЕЛЕМ к вычету (возмещению) по истечение установленного срока на урегулирование несформированного источника;</w:t>
      </w:r>
    </w:p>
    <w:p w:rsidR="005866BA" w:rsidRPr="00243ACE" w:rsidRDefault="005866BA" w:rsidP="004F7D7D">
      <w:pPr>
        <w:pStyle w:val="a5"/>
        <w:ind w:left="0" w:right="-1" w:firstLine="709"/>
        <w:rPr>
          <w:sz w:val="22"/>
          <w:szCs w:val="22"/>
        </w:rPr>
      </w:pPr>
      <w:r w:rsidRPr="00243ACE">
        <w:rPr>
          <w:sz w:val="22"/>
          <w:szCs w:val="22"/>
        </w:rPr>
        <w:t>Несформированный источник для принятия к вычету сумм НДС определяется налоговым органом не только в отношении прямой сделки между ИСПОЛНИТЕЛЕМ и ЗАКАЗЧИКОМ, но и в ситуации, когда ИСПОЛНИТЕЛЬ или его контрагенты не обеспечили наличие источника для применения вычета по сделкам в связанной цепочке (цепочке поставщиков товаров, работ, услуг);</w:t>
      </w:r>
    </w:p>
    <w:p w:rsidR="005866BA" w:rsidRPr="00243ACE" w:rsidRDefault="005866BA" w:rsidP="004F7D7D">
      <w:pPr>
        <w:pStyle w:val="a5"/>
        <w:ind w:left="0" w:right="-1" w:firstLine="709"/>
        <w:rPr>
          <w:color w:val="000000"/>
          <w:sz w:val="22"/>
          <w:szCs w:val="22"/>
          <w:shd w:val="clear" w:color="auto" w:fill="FFFFFF"/>
        </w:rPr>
      </w:pPr>
      <w:r w:rsidRPr="00243ACE">
        <w:rPr>
          <w:sz w:val="22"/>
          <w:szCs w:val="22"/>
        </w:rPr>
        <w:t>Устранение признаков несформированного по цепочке хозяйственных операций с участием ИСПОЛНИТЕЛЯ источника для принятия к вычету сумм НДС осуществляется путем формирования в бюджете такого источника, т.е. путем надлежащего декларирования и уплаты НДС в бюджет</w:t>
      </w:r>
      <w:r w:rsidRPr="00243ACE">
        <w:rPr>
          <w:color w:val="000000"/>
          <w:sz w:val="22"/>
          <w:szCs w:val="22"/>
          <w:shd w:val="clear" w:color="auto" w:fill="FFFFFF"/>
        </w:rPr>
        <w:t>;</w:t>
      </w:r>
    </w:p>
    <w:p w:rsidR="005866BA" w:rsidRPr="00243ACE" w:rsidRDefault="005866BA" w:rsidP="004F7D7D">
      <w:pPr>
        <w:pStyle w:val="a5"/>
        <w:ind w:left="0" w:right="-1" w:firstLine="709"/>
        <w:rPr>
          <w:sz w:val="22"/>
          <w:szCs w:val="22"/>
        </w:rPr>
      </w:pPr>
      <w:r w:rsidRPr="00243ACE">
        <w:rPr>
          <w:sz w:val="22"/>
          <w:szCs w:val="22"/>
        </w:rPr>
        <w:t xml:space="preserve">в) получение ЗАКАЗЧИКОМ Протокола заседания комиссии в рамках рабочей группы, составленного МРИ ФНС России по крупнейшим налогоплательщиком №5 (налоговым органом, где ЗАКАЗЧИК состоит на налоговом учете) по вопросу о наличии налоговых рисков совершения налоговых правонарушений по взаимоотношениям ЗАКАЗЧИКА с ИСПОЛНИТЕЛЕМ (данный подпункт </w:t>
      </w:r>
      <w:r w:rsidR="00785974" w:rsidRPr="00374F05">
        <w:rPr>
          <w:sz w:val="22"/>
          <w:szCs w:val="22"/>
        </w:rPr>
        <w:t>настоящего Соглашения</w:t>
      </w:r>
      <w:r w:rsidR="00785974" w:rsidRPr="00243ACE">
        <w:rPr>
          <w:sz w:val="22"/>
          <w:szCs w:val="22"/>
        </w:rPr>
        <w:t xml:space="preserve"> </w:t>
      </w:r>
      <w:r w:rsidRPr="00243ACE">
        <w:rPr>
          <w:sz w:val="22"/>
          <w:szCs w:val="22"/>
        </w:rPr>
        <w:t>применяется в случае отказа предоставить (или непредставления) ИСПОЛНИТЕ</w:t>
      </w:r>
      <w:r>
        <w:rPr>
          <w:sz w:val="22"/>
          <w:szCs w:val="22"/>
        </w:rPr>
        <w:t xml:space="preserve">ЛЕМ </w:t>
      </w:r>
      <w:r w:rsidR="00A60B7E" w:rsidRPr="00243ACE">
        <w:rPr>
          <w:sz w:val="22"/>
          <w:szCs w:val="22"/>
        </w:rPr>
        <w:t>соответствующего Согл</w:t>
      </w:r>
      <w:r w:rsidR="00A60B7E">
        <w:rPr>
          <w:sz w:val="22"/>
          <w:szCs w:val="22"/>
        </w:rPr>
        <w:t>асия, указанного в подп. «и» п.1</w:t>
      </w:r>
      <w:r w:rsidR="00A60B7E" w:rsidRPr="00243ACE">
        <w:rPr>
          <w:sz w:val="22"/>
          <w:szCs w:val="22"/>
        </w:rPr>
        <w:t xml:space="preserve">.1 </w:t>
      </w:r>
      <w:r w:rsidR="00A60B7E" w:rsidRPr="00374F05">
        <w:rPr>
          <w:sz w:val="22"/>
          <w:szCs w:val="22"/>
        </w:rPr>
        <w:t>настоящего Соглашения</w:t>
      </w:r>
      <w:r w:rsidRPr="00243ACE">
        <w:rPr>
          <w:sz w:val="22"/>
          <w:szCs w:val="22"/>
        </w:rPr>
        <w:t>).</w:t>
      </w:r>
    </w:p>
    <w:p w:rsidR="005866BA" w:rsidRPr="00243ACE" w:rsidRDefault="005866BA" w:rsidP="004F7D7D">
      <w:pPr>
        <w:pStyle w:val="a5"/>
        <w:ind w:left="0" w:right="-1" w:firstLine="709"/>
        <w:rPr>
          <w:sz w:val="22"/>
          <w:szCs w:val="22"/>
        </w:rPr>
      </w:pPr>
      <w:r w:rsidRPr="00243ACE">
        <w:rPr>
          <w:sz w:val="22"/>
          <w:szCs w:val="22"/>
        </w:rPr>
        <w:t>Для целей применения данного положения Стороны исходят из следующего:</w:t>
      </w:r>
    </w:p>
    <w:p w:rsidR="005866BA" w:rsidRPr="00243ACE" w:rsidRDefault="005866BA" w:rsidP="004F7D7D">
      <w:pPr>
        <w:pStyle w:val="a5"/>
        <w:ind w:left="0" w:right="-1" w:firstLine="709"/>
        <w:rPr>
          <w:sz w:val="22"/>
          <w:szCs w:val="22"/>
        </w:rPr>
      </w:pPr>
      <w:r w:rsidRPr="00243ACE">
        <w:rPr>
          <w:sz w:val="22"/>
          <w:szCs w:val="22"/>
        </w:rPr>
        <w:t xml:space="preserve">ИСПОЛНИТЕЛЬ признает отсутствие в бюджете сформированного источника для применения вычета (возмещения) по НДС существенным и достаточным основанием для неприменения Заказчиком </w:t>
      </w:r>
      <w:r w:rsidRPr="00243ACE">
        <w:rPr>
          <w:sz w:val="22"/>
          <w:szCs w:val="22"/>
          <w:lang w:eastAsia="fr-FR"/>
        </w:rPr>
        <w:t>уменьшения суммы подлежащего уплате налога</w:t>
      </w:r>
      <w:r w:rsidR="00156646">
        <w:rPr>
          <w:sz w:val="22"/>
          <w:szCs w:val="22"/>
        </w:rPr>
        <w:t xml:space="preserve"> (вычета) по операциям из д</w:t>
      </w:r>
      <w:r w:rsidRPr="00243ACE">
        <w:rPr>
          <w:sz w:val="22"/>
          <w:szCs w:val="22"/>
        </w:rPr>
        <w:t>оговора. Наличие (урегулирование/не урегулирование) несформированного по цепочке поставщиков товаров (работ/услуг) с участием ИСПОЛНИТЕЛЯ источника по НДС подтверждается Протоколами заседания комиссии в рамках рабочей группы, составленного МРИ ФНС России по крупнейшим налогоплательщиком №5 по вопросу о наличии налоговых рисков совершения налоговых правонарушений по взаимоотношениям ЗАКАЗЧИКА с ИСПОЛНИТЕЛЕМ (далее – Протокол);</w:t>
      </w:r>
    </w:p>
    <w:p w:rsidR="005866BA" w:rsidRPr="00243ACE" w:rsidRDefault="005866BA" w:rsidP="00606681">
      <w:pPr>
        <w:pStyle w:val="a5"/>
        <w:tabs>
          <w:tab w:val="left" w:pos="8505"/>
        </w:tabs>
        <w:ind w:left="0" w:right="-1" w:firstLine="709"/>
        <w:rPr>
          <w:sz w:val="22"/>
          <w:szCs w:val="22"/>
        </w:rPr>
      </w:pPr>
      <w:r w:rsidRPr="00243ACE">
        <w:rPr>
          <w:sz w:val="22"/>
          <w:szCs w:val="22"/>
        </w:rPr>
        <w:t xml:space="preserve">Добровольный отказ ЗАКАЗЧИКА от уменьшения </w:t>
      </w:r>
      <w:r w:rsidRPr="00243ACE">
        <w:rPr>
          <w:sz w:val="22"/>
          <w:szCs w:val="22"/>
          <w:lang w:eastAsia="fr-FR"/>
        </w:rPr>
        <w:t>суммы подлежащего уплате налога (</w:t>
      </w:r>
      <w:r w:rsidRPr="00243ACE">
        <w:rPr>
          <w:sz w:val="22"/>
          <w:szCs w:val="22"/>
        </w:rPr>
        <w:t xml:space="preserve">применении вычета (возмещения) по НДС) </w:t>
      </w:r>
      <w:r w:rsidR="00417DC7">
        <w:rPr>
          <w:sz w:val="22"/>
          <w:szCs w:val="22"/>
          <w:lang w:eastAsia="fr-FR"/>
        </w:rPr>
        <w:t>в рамках операций по д</w:t>
      </w:r>
      <w:r w:rsidRPr="00243ACE">
        <w:rPr>
          <w:sz w:val="22"/>
          <w:szCs w:val="22"/>
          <w:lang w:eastAsia="fr-FR"/>
        </w:rPr>
        <w:t xml:space="preserve">оговору </w:t>
      </w:r>
      <w:r w:rsidRPr="00243ACE">
        <w:rPr>
          <w:sz w:val="22"/>
          <w:szCs w:val="22"/>
        </w:rPr>
        <w:t xml:space="preserve">выражается в: а) в случае заявления ЗАКАЗЧИКОМ к вычету сумм НДС по операциям с ИСПОЛНИТЕЛЕМ - подаче ЗАКАЗЧИКОМ в налоговый орган уточненной налоговой декларации по налогу на добавленную стоимость с полным или частичным исключением </w:t>
      </w:r>
      <w:r w:rsidR="00417DC7">
        <w:rPr>
          <w:sz w:val="22"/>
          <w:szCs w:val="22"/>
        </w:rPr>
        <w:t>операций, совершенных в рамках д</w:t>
      </w:r>
      <w:r w:rsidRPr="00243ACE">
        <w:rPr>
          <w:sz w:val="22"/>
          <w:szCs w:val="22"/>
        </w:rPr>
        <w:t>оговора с ИСПОЛНИТЕЛЕМ; б) в случае, если сумма НДС по операциям с ИСПОЛНИТЕЛЕМ не была заявлена ЗАКАЗЧИКОМ к вычету на основании имевшихся у ЗАКАЗЧИКА сведений о наличии несформированного по цепочке поставщиков товаров (работ/услуг) с участием ИСПОЛНИТЕЛЯ источника по НДС, подтвержденных Протоколом;</w:t>
      </w:r>
    </w:p>
    <w:p w:rsidR="005866BA" w:rsidRPr="00243ACE" w:rsidRDefault="005866BA" w:rsidP="00606681">
      <w:pPr>
        <w:pStyle w:val="a5"/>
        <w:tabs>
          <w:tab w:val="left" w:pos="8505"/>
        </w:tabs>
        <w:ind w:left="0" w:right="-1" w:firstLine="709"/>
        <w:rPr>
          <w:sz w:val="22"/>
          <w:szCs w:val="22"/>
        </w:rPr>
      </w:pPr>
      <w:r w:rsidRPr="00243ACE">
        <w:rPr>
          <w:sz w:val="22"/>
          <w:szCs w:val="22"/>
        </w:rPr>
        <w:t>Несформированный источник для принятия к вычету сумм НДС определяется налоговым органом не только в отношении прямой сделки между ИСПОЛНИТЕЛЕМ и ЗАКАЗЧИКОМ, но и в ситуации, когда ИСПОЛНИТЕЛЬ или его контрагенты не обеспечили наличие источника для применения вычета по сделкам в связанной цепочке (цепочке поставщиков товаров, работ, услуг);</w:t>
      </w:r>
    </w:p>
    <w:p w:rsidR="005866BA" w:rsidRPr="00243ACE" w:rsidRDefault="005866BA" w:rsidP="00606681">
      <w:pPr>
        <w:pStyle w:val="a5"/>
        <w:tabs>
          <w:tab w:val="left" w:pos="8505"/>
        </w:tabs>
        <w:ind w:left="0" w:right="-1" w:firstLine="709"/>
        <w:rPr>
          <w:sz w:val="22"/>
          <w:szCs w:val="22"/>
        </w:rPr>
      </w:pPr>
      <w:r w:rsidRPr="00243ACE">
        <w:rPr>
          <w:sz w:val="22"/>
          <w:szCs w:val="22"/>
        </w:rPr>
        <w:t>Устранение признаков несформированного по цепочке хозяйственных операций с участием ИСПОЛНИТЕЛЯ источника для принятия к вычету сумм НДС осуществляется путем формирования в бюджете такого источника, т.е. путем надлежащего декларирования и уплаты НДС в бюджет.</w:t>
      </w:r>
    </w:p>
    <w:p w:rsidR="005866BA" w:rsidRPr="00243ACE" w:rsidRDefault="005866BA" w:rsidP="00606681">
      <w:pPr>
        <w:pStyle w:val="a5"/>
        <w:tabs>
          <w:tab w:val="left" w:pos="8505"/>
        </w:tabs>
        <w:ind w:left="0" w:right="-1" w:firstLine="709"/>
        <w:rPr>
          <w:sz w:val="22"/>
          <w:szCs w:val="22"/>
        </w:rPr>
      </w:pPr>
    </w:p>
    <w:p w:rsidR="005866BA" w:rsidRPr="00243ACE" w:rsidRDefault="005866BA" w:rsidP="00606681">
      <w:pPr>
        <w:pStyle w:val="a5"/>
        <w:tabs>
          <w:tab w:val="left" w:pos="8505"/>
        </w:tabs>
        <w:ind w:left="0" w:right="-1" w:firstLine="709"/>
        <w:rPr>
          <w:sz w:val="22"/>
          <w:szCs w:val="22"/>
        </w:rPr>
      </w:pPr>
      <w:r w:rsidRPr="00243ACE">
        <w:rPr>
          <w:sz w:val="22"/>
          <w:szCs w:val="22"/>
        </w:rPr>
        <w:t>Подп. «б» и «в» настоящего пункта применяются в случае, если ИСПОЛНИТЕЛЬ является плательщиком НДС.</w:t>
      </w:r>
    </w:p>
    <w:p w:rsidR="005866BA" w:rsidRPr="00243ACE" w:rsidRDefault="005866BA" w:rsidP="00606681">
      <w:pPr>
        <w:pStyle w:val="a5"/>
        <w:tabs>
          <w:tab w:val="left" w:pos="8505"/>
        </w:tabs>
        <w:ind w:left="0" w:right="-1" w:firstLine="709"/>
        <w:rPr>
          <w:sz w:val="22"/>
          <w:szCs w:val="22"/>
        </w:rPr>
      </w:pPr>
      <w:r>
        <w:rPr>
          <w:sz w:val="22"/>
          <w:szCs w:val="22"/>
        </w:rPr>
        <w:lastRenderedPageBreak/>
        <w:t>1</w:t>
      </w:r>
      <w:r w:rsidRPr="00243ACE">
        <w:rPr>
          <w:sz w:val="22"/>
          <w:szCs w:val="22"/>
        </w:rPr>
        <w:t xml:space="preserve">.3. Размер убытков или имущественных потерь определяется размером сумм, уплаченных ЗАКАЗЧИКОМ в бюджет на основании решений (требований) налоговых органов о доначислении налогов (в </w:t>
      </w:r>
      <w:proofErr w:type="spellStart"/>
      <w:r w:rsidRPr="00243ACE">
        <w:rPr>
          <w:sz w:val="22"/>
          <w:szCs w:val="22"/>
        </w:rPr>
        <w:t>т.ч</w:t>
      </w:r>
      <w:proofErr w:type="spellEnd"/>
      <w:r w:rsidRPr="00243ACE">
        <w:rPr>
          <w:sz w:val="22"/>
          <w:szCs w:val="22"/>
        </w:rPr>
        <w:t>. решений об отказе в применении налоговых вычетов по НДС, который был уплачен ИСПОЛНИТЕЛЮ в составе стоимости услуг), решений (требований) налоговых органов об уплате пени, штра</w:t>
      </w:r>
      <w:r>
        <w:rPr>
          <w:sz w:val="22"/>
          <w:szCs w:val="22"/>
        </w:rPr>
        <w:t>фов (для случая по подп. «а» п.1</w:t>
      </w:r>
      <w:r w:rsidRPr="00243ACE">
        <w:rPr>
          <w:sz w:val="22"/>
          <w:szCs w:val="22"/>
        </w:rPr>
        <w:t>.2</w:t>
      </w:r>
      <w:proofErr w:type="gramStart"/>
      <w:r w:rsidRPr="00243ACE">
        <w:rPr>
          <w:sz w:val="22"/>
          <w:szCs w:val="22"/>
        </w:rPr>
        <w:t xml:space="preserve">. </w:t>
      </w:r>
      <w:r w:rsidR="00417DC7" w:rsidRPr="00374F05">
        <w:rPr>
          <w:sz w:val="22"/>
          <w:szCs w:val="22"/>
        </w:rPr>
        <w:t>настоящего</w:t>
      </w:r>
      <w:proofErr w:type="gramEnd"/>
      <w:r w:rsidR="00417DC7" w:rsidRPr="00374F05">
        <w:rPr>
          <w:sz w:val="22"/>
          <w:szCs w:val="22"/>
        </w:rPr>
        <w:t xml:space="preserve"> Соглашения</w:t>
      </w:r>
      <w:r w:rsidRPr="00243ACE">
        <w:rPr>
          <w:sz w:val="22"/>
          <w:szCs w:val="22"/>
        </w:rPr>
        <w:t>).</w:t>
      </w:r>
    </w:p>
    <w:p w:rsidR="005866BA" w:rsidRPr="00243ACE" w:rsidRDefault="005866BA" w:rsidP="00606681">
      <w:pPr>
        <w:pStyle w:val="a5"/>
        <w:tabs>
          <w:tab w:val="left" w:pos="8505"/>
        </w:tabs>
        <w:ind w:left="0" w:right="-1" w:firstLine="709"/>
        <w:rPr>
          <w:sz w:val="22"/>
          <w:szCs w:val="22"/>
        </w:rPr>
      </w:pPr>
      <w:r w:rsidRPr="00243ACE">
        <w:rPr>
          <w:sz w:val="22"/>
          <w:szCs w:val="22"/>
        </w:rPr>
        <w:t>Размер убытков или имущественных потерь в случае, предусмот</w:t>
      </w:r>
      <w:r>
        <w:rPr>
          <w:sz w:val="22"/>
          <w:szCs w:val="22"/>
        </w:rPr>
        <w:t>ренном подпунктами «б» и «в» п.1</w:t>
      </w:r>
      <w:r w:rsidRPr="00243ACE">
        <w:rPr>
          <w:sz w:val="22"/>
          <w:szCs w:val="22"/>
        </w:rPr>
        <w:t>.2</w:t>
      </w:r>
      <w:proofErr w:type="gramStart"/>
      <w:r w:rsidRPr="00243ACE">
        <w:rPr>
          <w:sz w:val="22"/>
          <w:szCs w:val="22"/>
        </w:rPr>
        <w:t xml:space="preserve">. </w:t>
      </w:r>
      <w:r w:rsidR="00417DC7" w:rsidRPr="00374F05">
        <w:rPr>
          <w:sz w:val="22"/>
          <w:szCs w:val="22"/>
        </w:rPr>
        <w:t>настоящего</w:t>
      </w:r>
      <w:proofErr w:type="gramEnd"/>
      <w:r w:rsidR="00417DC7" w:rsidRPr="00374F05">
        <w:rPr>
          <w:sz w:val="22"/>
          <w:szCs w:val="22"/>
        </w:rPr>
        <w:t xml:space="preserve"> Соглашения</w:t>
      </w:r>
      <w:r w:rsidR="00417DC7" w:rsidRPr="00243ACE">
        <w:rPr>
          <w:sz w:val="22"/>
          <w:szCs w:val="22"/>
        </w:rPr>
        <w:t xml:space="preserve"> </w:t>
      </w:r>
      <w:r w:rsidRPr="00243ACE">
        <w:rPr>
          <w:sz w:val="22"/>
          <w:szCs w:val="22"/>
        </w:rPr>
        <w:t>определяется размером суммы НДС по операциям с ИСПОЛНИТЕЛЕМ за соответствующий квартал.</w:t>
      </w:r>
    </w:p>
    <w:p w:rsidR="005866BA" w:rsidRPr="00243ACE" w:rsidRDefault="005866BA" w:rsidP="00606681">
      <w:pPr>
        <w:pStyle w:val="a5"/>
        <w:tabs>
          <w:tab w:val="left" w:pos="8505"/>
        </w:tabs>
        <w:ind w:left="0" w:right="-1" w:firstLine="709"/>
        <w:rPr>
          <w:sz w:val="22"/>
          <w:szCs w:val="22"/>
        </w:rPr>
      </w:pPr>
      <w:r>
        <w:rPr>
          <w:sz w:val="22"/>
          <w:szCs w:val="22"/>
        </w:rPr>
        <w:t>1</w:t>
      </w:r>
      <w:r w:rsidRPr="00243ACE">
        <w:rPr>
          <w:sz w:val="22"/>
          <w:szCs w:val="22"/>
        </w:rPr>
        <w:t>.4. Убытки или имущественные потери возмещаются ИСПОЛНИТЕЛЕМ ЗАКАЗЧИКУ в течение 10 (десяти) рабочих дней с момента получения претензии ЗАКАЗЧИКА с приложением подтверждающих документов независимо от оспаривания ЗАКАЗЧИКОМ в судебном порядке решения (требования) налогового органа. При положительном исходе судебного спора, предметом которого является оспаривание соответствующего решения (требования) налогового органа, ЗАКАЗЧИК возвращает ИСПОЛНИТЕЛЮ денежные средства, полученные ЗАКАЗЧИКОМ в качестве возмещения убытков или имущественных потерь, в течение 10 (десяти) рабочих дней с момента вступления решения суда в законную силу.</w:t>
      </w:r>
    </w:p>
    <w:p w:rsidR="005866BA" w:rsidRPr="00243ACE" w:rsidRDefault="005866BA" w:rsidP="00606681">
      <w:pPr>
        <w:pStyle w:val="a5"/>
        <w:tabs>
          <w:tab w:val="left" w:pos="8505"/>
        </w:tabs>
        <w:ind w:left="0" w:right="-1" w:firstLine="709"/>
        <w:rPr>
          <w:sz w:val="22"/>
          <w:szCs w:val="22"/>
        </w:rPr>
      </w:pPr>
      <w:r w:rsidRPr="00243ACE">
        <w:rPr>
          <w:sz w:val="22"/>
          <w:szCs w:val="22"/>
        </w:rPr>
        <w:t>ЗАКАЗЧИК также вправе удовлетворить требования к ИСПОЛНИТЕЛЮ о возмещении имущественных потерь и/или убытков из денежных средств, причитающихся к выплате ИСПОЛНИТЕЛЮ по любым основаниям, в том числе, но не исключая этим, путем удержания ЗАКАЗЧИКОМ из суммы неоплаченных услуг, путем зачета встречных денежных требований и другое.</w:t>
      </w:r>
    </w:p>
    <w:p w:rsidR="00AF53CE" w:rsidRPr="00374F05" w:rsidRDefault="00AF53CE"/>
    <w:sectPr w:rsidR="00AF53CE" w:rsidRPr="00374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2531EA"/>
    <w:multiLevelType w:val="multilevel"/>
    <w:tmpl w:val="D40EB57E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79FC7AE4"/>
    <w:multiLevelType w:val="multilevel"/>
    <w:tmpl w:val="A0B499A2"/>
    <w:lvl w:ilvl="0">
      <w:start w:val="1"/>
      <w:numFmt w:val="decimal"/>
      <w:lvlRestart w:val="0"/>
      <w:pStyle w:val="BLevel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kern w:val="22"/>
        <w:sz w:val="22"/>
        <w:szCs w:val="24"/>
        <w:u w:val="none"/>
        <w:vertAlign w:val="baseline"/>
      </w:rPr>
    </w:lvl>
    <w:lvl w:ilvl="1">
      <w:start w:val="1"/>
      <w:numFmt w:val="decimal"/>
      <w:pStyle w:val="CLevel2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2"/>
        <w:szCs w:val="24"/>
        <w:u w:val="none"/>
        <w:vertAlign w:val="baseline"/>
      </w:rPr>
    </w:lvl>
    <w:lvl w:ilvl="2">
      <w:start w:val="1"/>
      <w:numFmt w:val="decimal"/>
      <w:pStyle w:val="DLevel3"/>
      <w:lvlText w:val="%1.%2.%3"/>
      <w:lvlJc w:val="left"/>
      <w:pPr>
        <w:tabs>
          <w:tab w:val="num" w:pos="1276"/>
        </w:tabs>
        <w:ind w:left="1276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kern w:val="22"/>
        <w:sz w:val="22"/>
        <w:szCs w:val="24"/>
        <w:u w:val="none"/>
        <w:vertAlign w:val="baseline"/>
      </w:rPr>
    </w:lvl>
    <w:lvl w:ilvl="3">
      <w:start w:val="1"/>
      <w:numFmt w:val="upperLetter"/>
      <w:pStyle w:val="ELevel4"/>
      <w:lvlText w:val="(%4)"/>
      <w:lvlJc w:val="left"/>
      <w:pPr>
        <w:tabs>
          <w:tab w:val="num" w:pos="1135"/>
        </w:tabs>
        <w:ind w:left="113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kern w:val="22"/>
        <w:sz w:val="22"/>
        <w:szCs w:val="24"/>
        <w:u w:val="none"/>
        <w:vertAlign w:val="baseline"/>
      </w:rPr>
    </w:lvl>
    <w:lvl w:ilvl="4">
      <w:start w:val="1"/>
      <w:numFmt w:val="lowerRoman"/>
      <w:pStyle w:val="FLevel5"/>
      <w:lvlText w:val="(%5)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kern w:val="22"/>
        <w:sz w:val="22"/>
        <w:szCs w:val="22"/>
        <w:u w:val="none"/>
        <w:vertAlign w:val="baseline"/>
      </w:rPr>
    </w:lvl>
    <w:lvl w:ilvl="5">
      <w:start w:val="1"/>
      <w:numFmt w:val="upperRoman"/>
      <w:lvlText w:val="(%6)"/>
      <w:lvlJc w:val="left"/>
      <w:pPr>
        <w:tabs>
          <w:tab w:val="num" w:pos="4405"/>
        </w:tabs>
        <w:ind w:left="4422" w:hanging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kern w:val="22"/>
        <w:sz w:val="24"/>
        <w:szCs w:val="24"/>
        <w:u w:val="none"/>
        <w:vertAlign w:val="baseline"/>
      </w:rPr>
    </w:lvl>
    <w:lvl w:ilvl="6">
      <w:start w:val="1"/>
      <w:numFmt w:val="decimal"/>
      <w:lvlText w:val="(%7)"/>
      <w:lvlJc w:val="left"/>
      <w:pPr>
        <w:tabs>
          <w:tab w:val="num" w:pos="5142"/>
        </w:tabs>
        <w:ind w:left="5159" w:hanging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kern w:val="22"/>
        <w:sz w:val="24"/>
        <w:szCs w:val="24"/>
        <w:u w:val="none"/>
        <w:vertAlign w:val="baseline"/>
      </w:rPr>
    </w:lvl>
    <w:lvl w:ilvl="7">
      <w:start w:val="1"/>
      <w:numFmt w:val="lowerLetter"/>
      <w:lvlRestart w:val="0"/>
      <w:lvlText w:val="(%8%8)"/>
      <w:lvlJc w:val="left"/>
      <w:pPr>
        <w:tabs>
          <w:tab w:val="num" w:pos="5879"/>
        </w:tabs>
        <w:ind w:left="5896" w:hanging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8">
      <w:start w:val="1"/>
      <w:numFmt w:val="lowerRoman"/>
      <w:lvlText w:val="(%9%9)"/>
      <w:lvlJc w:val="left"/>
      <w:pPr>
        <w:tabs>
          <w:tab w:val="num" w:pos="6616"/>
        </w:tabs>
        <w:ind w:left="6633" w:hanging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3A1"/>
    <w:rsid w:val="00156646"/>
    <w:rsid w:val="001F2476"/>
    <w:rsid w:val="00374F05"/>
    <w:rsid w:val="003A771D"/>
    <w:rsid w:val="00417DC7"/>
    <w:rsid w:val="004F7D7D"/>
    <w:rsid w:val="00504BAC"/>
    <w:rsid w:val="005866BA"/>
    <w:rsid w:val="00606681"/>
    <w:rsid w:val="006E3CDE"/>
    <w:rsid w:val="007273A1"/>
    <w:rsid w:val="00785974"/>
    <w:rsid w:val="009208EF"/>
    <w:rsid w:val="00A27D6A"/>
    <w:rsid w:val="00A60B7E"/>
    <w:rsid w:val="00AE23CF"/>
    <w:rsid w:val="00AF53CE"/>
    <w:rsid w:val="00B5794C"/>
    <w:rsid w:val="00E2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BFDF48-C30E-4D25-BF88-BF6B55F0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374F0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74F0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3">
    <w:name w:val="Body Text"/>
    <w:basedOn w:val="a"/>
    <w:link w:val="a4"/>
    <w:rsid w:val="00374F05"/>
    <w:pPr>
      <w:widowControl w:val="0"/>
      <w:autoSpaceDE w:val="0"/>
      <w:autoSpaceDN w:val="0"/>
      <w:adjustRightInd w:val="0"/>
      <w:jc w:val="both"/>
    </w:pPr>
  </w:style>
  <w:style w:type="character" w:customStyle="1" w:styleId="a4">
    <w:name w:val="Основной текст Знак"/>
    <w:basedOn w:val="a0"/>
    <w:link w:val="a3"/>
    <w:rsid w:val="00374F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374F05"/>
    <w:pPr>
      <w:widowControl w:val="0"/>
      <w:autoSpaceDE w:val="0"/>
      <w:autoSpaceDN w:val="0"/>
      <w:adjustRightInd w:val="0"/>
      <w:spacing w:after="0" w:line="240" w:lineRule="auto"/>
      <w:ind w:left="164" w:right="318" w:firstLine="68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Bullet List,FooterText,numbered,Table-Normal,RSHB_Table-Normal,Paragraphe de liste1,lp1,ПАРАГРАФ,SL_Абзац списка,Нумерованый список,СпБезКС,Use Case List Paragraph,UL,Абзац маркированнный,Абзац основного текста,Рисунок,Bullet Number,List,1"/>
    <w:basedOn w:val="a"/>
    <w:link w:val="a7"/>
    <w:uiPriority w:val="34"/>
    <w:qFormat/>
    <w:rsid w:val="00374F05"/>
    <w:pPr>
      <w:spacing w:after="200"/>
      <w:ind w:left="720"/>
      <w:contextualSpacing/>
      <w:jc w:val="both"/>
    </w:pPr>
    <w:rPr>
      <w:rFonts w:eastAsia="Calibri"/>
      <w:lang w:eastAsia="en-US"/>
    </w:rPr>
  </w:style>
  <w:style w:type="paragraph" w:customStyle="1" w:styleId="Standard">
    <w:name w:val="Standard"/>
    <w:qFormat/>
    <w:rsid w:val="00374F0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ar-SA"/>
    </w:rPr>
  </w:style>
  <w:style w:type="paragraph" w:customStyle="1" w:styleId="BLevel1">
    <w:name w:val="B_Level 1"/>
    <w:basedOn w:val="a"/>
    <w:next w:val="a"/>
    <w:qFormat/>
    <w:rsid w:val="00374F05"/>
    <w:pPr>
      <w:keepNext/>
      <w:numPr>
        <w:numId w:val="1"/>
      </w:numPr>
      <w:suppressAutoHyphens/>
      <w:spacing w:after="120" w:line="259" w:lineRule="auto"/>
      <w:jc w:val="both"/>
      <w:outlineLvl w:val="0"/>
    </w:pPr>
    <w:rPr>
      <w:rFonts w:eastAsiaTheme="minorHAnsi"/>
      <w:kern w:val="20"/>
      <w:sz w:val="22"/>
      <w:lang w:val="en-US" w:eastAsia="en-US"/>
    </w:rPr>
  </w:style>
  <w:style w:type="paragraph" w:customStyle="1" w:styleId="CLevel2">
    <w:name w:val="C_Level 2"/>
    <w:basedOn w:val="a"/>
    <w:link w:val="CLevel20"/>
    <w:qFormat/>
    <w:rsid w:val="00374F05"/>
    <w:pPr>
      <w:numPr>
        <w:ilvl w:val="1"/>
        <w:numId w:val="1"/>
      </w:numPr>
      <w:suppressAutoHyphens/>
      <w:spacing w:after="120" w:line="259" w:lineRule="auto"/>
      <w:jc w:val="both"/>
      <w:outlineLvl w:val="1"/>
    </w:pPr>
    <w:rPr>
      <w:rFonts w:eastAsiaTheme="minorHAnsi"/>
      <w:kern w:val="20"/>
      <w:sz w:val="22"/>
      <w:lang w:val="en-US" w:eastAsia="en-US"/>
    </w:rPr>
  </w:style>
  <w:style w:type="paragraph" w:customStyle="1" w:styleId="DLevel3">
    <w:name w:val="D_Level 3"/>
    <w:basedOn w:val="a"/>
    <w:qFormat/>
    <w:rsid w:val="00374F05"/>
    <w:pPr>
      <w:numPr>
        <w:ilvl w:val="2"/>
        <w:numId w:val="1"/>
      </w:numPr>
      <w:suppressAutoHyphens/>
      <w:spacing w:after="120" w:line="259" w:lineRule="auto"/>
      <w:jc w:val="both"/>
      <w:outlineLvl w:val="2"/>
    </w:pPr>
    <w:rPr>
      <w:rFonts w:eastAsiaTheme="minorHAnsi"/>
      <w:kern w:val="20"/>
      <w:sz w:val="22"/>
      <w:lang w:val="en-US" w:eastAsia="en-US"/>
    </w:rPr>
  </w:style>
  <w:style w:type="paragraph" w:customStyle="1" w:styleId="ELevel4">
    <w:name w:val="E_Level 4"/>
    <w:basedOn w:val="a"/>
    <w:link w:val="ELevel40"/>
    <w:qFormat/>
    <w:rsid w:val="00374F05"/>
    <w:pPr>
      <w:numPr>
        <w:ilvl w:val="3"/>
        <w:numId w:val="1"/>
      </w:numPr>
      <w:tabs>
        <w:tab w:val="clear" w:pos="1135"/>
        <w:tab w:val="num" w:pos="1701"/>
      </w:tabs>
      <w:suppressAutoHyphens/>
      <w:spacing w:after="60" w:line="252" w:lineRule="auto"/>
      <w:ind w:left="1701"/>
      <w:jc w:val="both"/>
      <w:outlineLvl w:val="3"/>
    </w:pPr>
    <w:rPr>
      <w:rFonts w:eastAsiaTheme="minorHAnsi"/>
      <w:kern w:val="20"/>
      <w:sz w:val="22"/>
      <w:lang w:val="en-US" w:eastAsia="en-US"/>
    </w:rPr>
  </w:style>
  <w:style w:type="paragraph" w:customStyle="1" w:styleId="FLevel5">
    <w:name w:val="F_Level 5"/>
    <w:basedOn w:val="a"/>
    <w:qFormat/>
    <w:rsid w:val="00374F05"/>
    <w:pPr>
      <w:numPr>
        <w:ilvl w:val="4"/>
        <w:numId w:val="1"/>
      </w:numPr>
      <w:suppressAutoHyphens/>
      <w:spacing w:after="60" w:line="252" w:lineRule="auto"/>
      <w:jc w:val="both"/>
      <w:outlineLvl w:val="4"/>
    </w:pPr>
    <w:rPr>
      <w:rFonts w:eastAsiaTheme="minorHAnsi"/>
      <w:kern w:val="20"/>
      <w:sz w:val="22"/>
      <w:lang w:val="en-US" w:eastAsia="en-US"/>
    </w:rPr>
  </w:style>
  <w:style w:type="character" w:customStyle="1" w:styleId="ELevel40">
    <w:name w:val="E_Level 4 Знак"/>
    <w:basedOn w:val="a0"/>
    <w:link w:val="ELevel4"/>
    <w:rsid w:val="00374F05"/>
    <w:rPr>
      <w:rFonts w:ascii="Times New Roman" w:hAnsi="Times New Roman" w:cs="Times New Roman"/>
      <w:kern w:val="20"/>
      <w:szCs w:val="24"/>
      <w:lang w:val="en-US"/>
    </w:rPr>
  </w:style>
  <w:style w:type="character" w:customStyle="1" w:styleId="CLevel20">
    <w:name w:val="C_Level 2 Знак"/>
    <w:basedOn w:val="a0"/>
    <w:link w:val="CLevel2"/>
    <w:rsid w:val="00374F05"/>
    <w:rPr>
      <w:rFonts w:ascii="Times New Roman" w:hAnsi="Times New Roman" w:cs="Times New Roman"/>
      <w:kern w:val="20"/>
      <w:szCs w:val="24"/>
      <w:lang w:val="en-US"/>
    </w:rPr>
  </w:style>
  <w:style w:type="character" w:customStyle="1" w:styleId="a7">
    <w:name w:val="Абзац списка Знак"/>
    <w:aliases w:val="Bullet List Знак,FooterText Знак,numbered Знак,Table-Normal Знак,RSHB_Table-Normal Знак,Paragraphe de liste1 Знак,lp1 Знак,ПАРАГРАФ Знак,SL_Абзац списка Знак,Нумерованый список Знак,СпБезКС Знак,Use Case List Paragraph Знак,UL Знак"/>
    <w:link w:val="a6"/>
    <w:uiPriority w:val="34"/>
    <w:qFormat/>
    <w:locked/>
    <w:rsid w:val="00374F05"/>
    <w:rPr>
      <w:rFonts w:ascii="Times New Roman" w:eastAsia="Calibri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04BA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04BA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2108</Words>
  <Characters>12020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Лыжин Антон Александрович</dc:creator>
  <cp:keywords/>
  <dc:description/>
  <cp:lastModifiedBy>Суслов Артем Валерьевич</cp:lastModifiedBy>
  <cp:revision>19</cp:revision>
  <cp:lastPrinted>2023-09-07T05:33:00Z</cp:lastPrinted>
  <dcterms:created xsi:type="dcterms:W3CDTF">2023-09-07T05:21:00Z</dcterms:created>
  <dcterms:modified xsi:type="dcterms:W3CDTF">2023-09-13T05:45:00Z</dcterms:modified>
</cp:coreProperties>
</file>